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17" w:rsidRDefault="00840F17" w:rsidP="00840F17">
      <w:pPr>
        <w:pStyle w:val="Con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40F17" w:rsidRDefault="00840F17" w:rsidP="00840F17">
      <w:pPr>
        <w:pStyle w:val="Con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:rsidR="00840F17" w:rsidRDefault="00840F17" w:rsidP="00840F17">
      <w:pPr>
        <w:pStyle w:val="a7"/>
        <w:rPr>
          <w:b/>
          <w:sz w:val="24"/>
          <w:szCs w:val="24"/>
        </w:rPr>
      </w:pPr>
    </w:p>
    <w:p w:rsidR="00840F17" w:rsidRPr="00D21991" w:rsidRDefault="00D21991" w:rsidP="00840F17">
      <w:pPr>
        <w:pStyle w:val="a7"/>
        <w:rPr>
          <w:b/>
          <w:spacing w:val="30"/>
          <w:sz w:val="24"/>
          <w:szCs w:val="24"/>
        </w:rPr>
      </w:pPr>
      <w:r w:rsidRPr="00D21991">
        <w:rPr>
          <w:b/>
          <w:spacing w:val="30"/>
          <w:sz w:val="24"/>
          <w:szCs w:val="24"/>
        </w:rPr>
        <w:t>ДОГОВОР</w:t>
      </w:r>
    </w:p>
    <w:p w:rsidR="00840F17" w:rsidRDefault="00840F17" w:rsidP="00840F1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купли-продажи № ___</w:t>
      </w:r>
    </w:p>
    <w:p w:rsidR="00840F17" w:rsidRDefault="00840F17" w:rsidP="00840F1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недвижимого имущества </w:t>
      </w:r>
    </w:p>
    <w:p w:rsidR="00840F17" w:rsidRDefault="00840F17" w:rsidP="00840F1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(нежилого здания)</w:t>
      </w: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E573E" w:rsidRPr="00EE573E" w:rsidTr="00FF2147">
        <w:tc>
          <w:tcPr>
            <w:tcW w:w="5103" w:type="dxa"/>
          </w:tcPr>
          <w:p w:rsidR="00EE573E" w:rsidRPr="00EE573E" w:rsidRDefault="00EE573E" w:rsidP="00E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г. Большой Камень</w:t>
            </w:r>
          </w:p>
        </w:tc>
        <w:tc>
          <w:tcPr>
            <w:tcW w:w="5103" w:type="dxa"/>
          </w:tcPr>
          <w:p w:rsidR="00EE573E" w:rsidRPr="00EE573E" w:rsidRDefault="00EE573E" w:rsidP="00840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0F1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0F17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 w:rsidR="00840F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40" w:rsidRPr="00BF4A40" w:rsidRDefault="00EE573E" w:rsidP="00BF4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3E">
        <w:rPr>
          <w:rFonts w:ascii="Times New Roman" w:hAnsi="Times New Roman" w:cs="Times New Roman"/>
          <w:sz w:val="24"/>
          <w:szCs w:val="24"/>
        </w:rPr>
        <w:t>Муниципальное унитарное предприятие городского округа Большой Камень «Городское хозяйство»,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EE573E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дире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E573E">
        <w:rPr>
          <w:rFonts w:ascii="Times New Roman" w:hAnsi="Times New Roman" w:cs="Times New Roman"/>
          <w:sz w:val="24"/>
          <w:szCs w:val="24"/>
        </w:rPr>
        <w:t>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F17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="00840F17"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="00840F17">
        <w:rPr>
          <w:rFonts w:ascii="Times New Roman" w:hAnsi="Times New Roman" w:cs="Times New Roman"/>
          <w:sz w:val="24"/>
          <w:szCs w:val="24"/>
        </w:rPr>
        <w:t>Мухаметовича</w:t>
      </w:r>
      <w:proofErr w:type="spellEnd"/>
      <w:r w:rsidRPr="00EE573E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</w:t>
      </w:r>
      <w:r w:rsidR="00840F17">
        <w:rPr>
          <w:rFonts w:ascii="Times New Roman" w:hAnsi="Times New Roman" w:cs="Times New Roman"/>
          <w:sz w:val="24"/>
          <w:szCs w:val="24"/>
        </w:rPr>
        <w:t>_________</w:t>
      </w:r>
      <w:r w:rsidRPr="00EE573E">
        <w:rPr>
          <w:rFonts w:ascii="Times New Roman" w:hAnsi="Times New Roman" w:cs="Times New Roman"/>
          <w:sz w:val="24"/>
          <w:szCs w:val="24"/>
        </w:rPr>
        <w:t>____, именуем</w:t>
      </w:r>
      <w:r w:rsidR="00840F17"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 w:rsidR="00840F1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40F17">
        <w:rPr>
          <w:rFonts w:ascii="Times New Roman" w:hAnsi="Times New Roman" w:cs="Times New Roman"/>
          <w:sz w:val="24"/>
          <w:szCs w:val="24"/>
        </w:rPr>
        <w:t>)</w:t>
      </w:r>
      <w:r w:rsidRPr="00EE573E">
        <w:rPr>
          <w:rFonts w:ascii="Times New Roman" w:hAnsi="Times New Roman" w:cs="Times New Roman"/>
          <w:sz w:val="24"/>
          <w:szCs w:val="24"/>
        </w:rPr>
        <w:t xml:space="preserve"> в дальнейшем «Покупатель», в лице _______</w:t>
      </w:r>
      <w:r w:rsidR="00840F17">
        <w:rPr>
          <w:rFonts w:ascii="Times New Roman" w:hAnsi="Times New Roman" w:cs="Times New Roman"/>
          <w:sz w:val="24"/>
          <w:szCs w:val="24"/>
        </w:rPr>
        <w:t>____</w:t>
      </w:r>
      <w:r w:rsidRPr="00EE573E">
        <w:rPr>
          <w:rFonts w:ascii="Times New Roman" w:hAnsi="Times New Roman" w:cs="Times New Roman"/>
          <w:sz w:val="24"/>
          <w:szCs w:val="24"/>
        </w:rPr>
        <w:t>____</w:t>
      </w:r>
      <w:r w:rsidR="00840F17">
        <w:rPr>
          <w:rFonts w:ascii="Times New Roman" w:hAnsi="Times New Roman" w:cs="Times New Roman"/>
          <w:sz w:val="24"/>
          <w:szCs w:val="24"/>
        </w:rPr>
        <w:t>___</w:t>
      </w:r>
      <w:r w:rsidRPr="00EE573E">
        <w:rPr>
          <w:rFonts w:ascii="Times New Roman" w:hAnsi="Times New Roman" w:cs="Times New Roman"/>
          <w:sz w:val="24"/>
          <w:szCs w:val="24"/>
        </w:rPr>
        <w:t>_, действующ</w:t>
      </w:r>
      <w:r w:rsidR="00840F1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840F1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840F1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40F17">
        <w:rPr>
          <w:rFonts w:ascii="Times New Roman" w:hAnsi="Times New Roman" w:cs="Times New Roman"/>
          <w:sz w:val="24"/>
          <w:szCs w:val="24"/>
        </w:rPr>
        <w:t>)</w:t>
      </w:r>
      <w:r w:rsidRPr="00EE573E">
        <w:rPr>
          <w:rFonts w:ascii="Times New Roman" w:hAnsi="Times New Roman" w:cs="Times New Roman"/>
          <w:sz w:val="24"/>
          <w:szCs w:val="24"/>
        </w:rPr>
        <w:t xml:space="preserve"> на основании ___</w:t>
      </w:r>
      <w:r w:rsidR="00840F17">
        <w:rPr>
          <w:rFonts w:ascii="Times New Roman" w:hAnsi="Times New Roman" w:cs="Times New Roman"/>
          <w:sz w:val="24"/>
          <w:szCs w:val="24"/>
        </w:rPr>
        <w:t>_________</w:t>
      </w:r>
      <w:r w:rsidRPr="00EE573E">
        <w:rPr>
          <w:rFonts w:ascii="Times New Roman" w:hAnsi="Times New Roman" w:cs="Times New Roman"/>
          <w:sz w:val="24"/>
          <w:szCs w:val="24"/>
        </w:rPr>
        <w:t xml:space="preserve">____, с другой стороны, именуемые вместе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573E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573E">
        <w:rPr>
          <w:rFonts w:ascii="Times New Roman" w:hAnsi="Times New Roman" w:cs="Times New Roman"/>
          <w:sz w:val="24"/>
          <w:szCs w:val="24"/>
        </w:rPr>
        <w:t xml:space="preserve">, а по отдельности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573E">
        <w:rPr>
          <w:rFonts w:ascii="Times New Roman" w:hAnsi="Times New Roman" w:cs="Times New Roman"/>
          <w:sz w:val="24"/>
          <w:szCs w:val="24"/>
        </w:rPr>
        <w:t>Сторона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573E">
        <w:rPr>
          <w:rFonts w:ascii="Times New Roman" w:hAnsi="Times New Roman" w:cs="Times New Roman"/>
          <w:sz w:val="24"/>
          <w:szCs w:val="24"/>
        </w:rPr>
        <w:t xml:space="preserve">, </w:t>
      </w:r>
      <w:r w:rsidR="00BF4A40" w:rsidRPr="00BF4A40">
        <w:rPr>
          <w:rFonts w:ascii="Times New Roman" w:hAnsi="Times New Roman" w:cs="Times New Roman"/>
          <w:sz w:val="24"/>
          <w:szCs w:val="24"/>
        </w:rPr>
        <w:t xml:space="preserve">на основании результатов аукциона (протокол № _____ от ______________) заключили настоящий договор (далее - Договор) о </w:t>
      </w:r>
      <w:proofErr w:type="gramStart"/>
      <w:r w:rsidR="00BF4A40" w:rsidRPr="00BF4A40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BF4A40" w:rsidRPr="00BF4A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573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75E2C" w:rsidRPr="00BF4A40" w:rsidRDefault="00DB2974" w:rsidP="00DB2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F4A40" w:rsidRPr="00BF4A40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принять и оплатить в установленном в Договоре порядке недвижимое имущество, являющееся предметом договора купли-продажи – нежилое здание </w:t>
      </w:r>
      <w:r>
        <w:rPr>
          <w:rFonts w:ascii="Times New Roman" w:hAnsi="Times New Roman" w:cs="Times New Roman"/>
          <w:sz w:val="24"/>
          <w:szCs w:val="24"/>
        </w:rPr>
        <w:t>(далее – Объек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</w:t>
      </w:r>
      <w:r w:rsidR="00BF4A40" w:rsidRPr="00BF4A40">
        <w:rPr>
          <w:rFonts w:ascii="Times New Roman" w:hAnsi="Times New Roman" w:cs="Times New Roman"/>
          <w:sz w:val="24"/>
          <w:szCs w:val="24"/>
        </w:rPr>
        <w:t>):</w:t>
      </w:r>
    </w:p>
    <w:p w:rsidR="00BF4A40" w:rsidRPr="00BF4A40" w:rsidRDefault="00BF4A40" w:rsidP="00B65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4A40">
        <w:rPr>
          <w:rFonts w:ascii="Times New Roman" w:hAnsi="Times New Roman" w:cs="Times New Roman"/>
          <w:sz w:val="24"/>
          <w:szCs w:val="24"/>
        </w:rPr>
        <w:t xml:space="preserve">нежилое здание,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4A40">
        <w:rPr>
          <w:rFonts w:ascii="Times New Roman" w:hAnsi="Times New Roman" w:cs="Times New Roman"/>
          <w:sz w:val="24"/>
          <w:szCs w:val="24"/>
        </w:rPr>
        <w:t>х-этажное</w:t>
      </w:r>
      <w:r>
        <w:rPr>
          <w:rFonts w:ascii="Times New Roman" w:hAnsi="Times New Roman" w:cs="Times New Roman"/>
          <w:sz w:val="24"/>
          <w:szCs w:val="24"/>
        </w:rPr>
        <w:t xml:space="preserve"> (подземных этажей 1)</w:t>
      </w:r>
      <w:r w:rsidRPr="00BF4A4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727,5</w:t>
      </w:r>
      <w:r w:rsidRPr="00BF4A40">
        <w:rPr>
          <w:rFonts w:ascii="Times New Roman" w:hAnsi="Times New Roman" w:cs="Times New Roman"/>
          <w:sz w:val="24"/>
          <w:szCs w:val="24"/>
        </w:rPr>
        <w:t xml:space="preserve"> кв. м, инв. № 05:506:002:000000480, </w:t>
      </w:r>
      <w:proofErr w:type="gramStart"/>
      <w:r w:rsidRPr="00BF4A40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BF4A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5DD0">
        <w:rPr>
          <w:rFonts w:ascii="Times New Roman" w:hAnsi="Times New Roman" w:cs="Times New Roman"/>
          <w:sz w:val="24"/>
          <w:szCs w:val="24"/>
        </w:rPr>
        <w:t>.</w:t>
      </w:r>
      <w:r w:rsidRPr="00BF4A40">
        <w:rPr>
          <w:rFonts w:ascii="Times New Roman" w:hAnsi="Times New Roman" w:cs="Times New Roman"/>
          <w:sz w:val="24"/>
          <w:szCs w:val="24"/>
        </w:rPr>
        <w:t xml:space="preserve"> </w:t>
      </w:r>
      <w:r w:rsidR="00B65DD0">
        <w:rPr>
          <w:rFonts w:ascii="Times New Roman" w:hAnsi="Times New Roman" w:cs="Times New Roman"/>
          <w:sz w:val="24"/>
          <w:szCs w:val="24"/>
        </w:rPr>
        <w:t>С</w:t>
      </w:r>
      <w:r w:rsidRPr="00BF4A40">
        <w:rPr>
          <w:rFonts w:ascii="Times New Roman" w:hAnsi="Times New Roman" w:cs="Times New Roman"/>
          <w:sz w:val="24"/>
          <w:szCs w:val="24"/>
        </w:rPr>
        <w:t>уществуе</w:t>
      </w:r>
      <w:r w:rsidR="00D1113F">
        <w:rPr>
          <w:rFonts w:ascii="Times New Roman" w:hAnsi="Times New Roman" w:cs="Times New Roman"/>
          <w:sz w:val="24"/>
          <w:szCs w:val="24"/>
        </w:rPr>
        <w:t>т</w:t>
      </w:r>
      <w:r w:rsidRPr="00BF4A40">
        <w:rPr>
          <w:rFonts w:ascii="Times New Roman" w:hAnsi="Times New Roman" w:cs="Times New Roman"/>
          <w:sz w:val="24"/>
          <w:szCs w:val="24"/>
        </w:rPr>
        <w:t xml:space="preserve"> ограничения (</w:t>
      </w:r>
      <w:proofErr w:type="gramStart"/>
      <w:r w:rsidRPr="00BF4A40">
        <w:rPr>
          <w:rFonts w:ascii="Times New Roman" w:hAnsi="Times New Roman" w:cs="Times New Roman"/>
          <w:sz w:val="24"/>
          <w:szCs w:val="24"/>
        </w:rPr>
        <w:t xml:space="preserve">обременения) </w:t>
      </w:r>
      <w:proofErr w:type="gramEnd"/>
      <w:r w:rsidRPr="00BF4A40">
        <w:rPr>
          <w:rFonts w:ascii="Times New Roman" w:hAnsi="Times New Roman" w:cs="Times New Roman"/>
          <w:sz w:val="24"/>
          <w:szCs w:val="24"/>
        </w:rPr>
        <w:t>права,</w:t>
      </w:r>
      <w:r w:rsidR="00B65DD0">
        <w:rPr>
          <w:rFonts w:ascii="Times New Roman" w:hAnsi="Times New Roman" w:cs="Times New Roman"/>
          <w:sz w:val="24"/>
          <w:szCs w:val="24"/>
        </w:rPr>
        <w:t xml:space="preserve"> имеется согласие залогодержателя на реализацию залогового имущества</w:t>
      </w:r>
      <w:r w:rsidR="00D1113F">
        <w:rPr>
          <w:rFonts w:ascii="Times New Roman" w:hAnsi="Times New Roman" w:cs="Times New Roman"/>
          <w:sz w:val="24"/>
          <w:szCs w:val="24"/>
        </w:rPr>
        <w:t>, а так же предусмотрено исполнение обязательств покупателем по перечислению суммы на счет залогодержателя.</w:t>
      </w:r>
      <w:r w:rsidR="00B65DD0">
        <w:rPr>
          <w:rFonts w:ascii="Times New Roman" w:hAnsi="Times New Roman" w:cs="Times New Roman"/>
          <w:sz w:val="24"/>
          <w:szCs w:val="24"/>
        </w:rPr>
        <w:t xml:space="preserve"> </w:t>
      </w:r>
      <w:r w:rsidR="00D1113F">
        <w:rPr>
          <w:rFonts w:ascii="Times New Roman" w:hAnsi="Times New Roman" w:cs="Times New Roman"/>
          <w:sz w:val="24"/>
          <w:szCs w:val="24"/>
        </w:rPr>
        <w:t>Отмена</w:t>
      </w:r>
      <w:r w:rsidR="00B65DD0">
        <w:rPr>
          <w:rFonts w:ascii="Times New Roman" w:hAnsi="Times New Roman" w:cs="Times New Roman"/>
          <w:sz w:val="24"/>
          <w:szCs w:val="24"/>
        </w:rPr>
        <w:t xml:space="preserve"> обременения после поступления средств от продажи имущества на расчетный счёт залого</w:t>
      </w:r>
      <w:r w:rsidR="00D0196B">
        <w:rPr>
          <w:rFonts w:ascii="Times New Roman" w:hAnsi="Times New Roman" w:cs="Times New Roman"/>
          <w:sz w:val="24"/>
          <w:szCs w:val="24"/>
        </w:rPr>
        <w:t>держателя</w:t>
      </w:r>
      <w:r w:rsidR="00B65DD0">
        <w:rPr>
          <w:rFonts w:ascii="Times New Roman" w:hAnsi="Times New Roman" w:cs="Times New Roman"/>
          <w:sz w:val="24"/>
          <w:szCs w:val="24"/>
        </w:rPr>
        <w:t>. Срок снятия обременения не позднее 30 календарных дней</w:t>
      </w:r>
      <w:r w:rsidRPr="00BF4A40">
        <w:rPr>
          <w:rFonts w:ascii="Times New Roman" w:hAnsi="Times New Roman" w:cs="Times New Roman"/>
          <w:sz w:val="24"/>
          <w:szCs w:val="24"/>
        </w:rPr>
        <w:t>.</w:t>
      </w:r>
    </w:p>
    <w:p w:rsidR="00EE573E" w:rsidRPr="00EE573E" w:rsidRDefault="00EE573E" w:rsidP="00BF4A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73E">
        <w:rPr>
          <w:rFonts w:ascii="Times New Roman" w:hAnsi="Times New Roman" w:cs="Times New Roman"/>
          <w:sz w:val="24"/>
          <w:szCs w:val="24"/>
        </w:rPr>
        <w:t xml:space="preserve">1.2. Имущество находится в хозяйственном ведении Продавца на основании договора хозяйственного ведения от </w:t>
      </w:r>
      <w:r w:rsidRPr="00EE573E"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r w:rsidR="00D1113F">
        <w:rPr>
          <w:rFonts w:ascii="Times New Roman" w:hAnsi="Times New Roman" w:cs="Times New Roman"/>
          <w:bCs/>
          <w:sz w:val="24"/>
          <w:szCs w:val="24"/>
          <w:lang w:bidi="ru-RU"/>
        </w:rPr>
        <w:t>9.08.</w:t>
      </w:r>
      <w:r w:rsidRPr="00EE573E">
        <w:rPr>
          <w:rFonts w:ascii="Times New Roman" w:hAnsi="Times New Roman" w:cs="Times New Roman"/>
          <w:bCs/>
          <w:sz w:val="24"/>
          <w:szCs w:val="24"/>
          <w:lang w:bidi="ru-RU"/>
        </w:rPr>
        <w:t>2019 года</w:t>
      </w:r>
      <w:r w:rsidRPr="00EE573E">
        <w:rPr>
          <w:rFonts w:ascii="Times New Roman" w:hAnsi="Times New Roman" w:cs="Times New Roman"/>
          <w:sz w:val="24"/>
          <w:szCs w:val="24"/>
        </w:rPr>
        <w:t xml:space="preserve">, </w:t>
      </w:r>
      <w:r w:rsidRPr="00EE573E">
        <w:rPr>
          <w:rFonts w:ascii="Times New Roman" w:hAnsi="Times New Roman" w:cs="Times New Roman"/>
          <w:bCs/>
          <w:sz w:val="24"/>
          <w:szCs w:val="24"/>
        </w:rPr>
        <w:t xml:space="preserve">что подтверждается записями в Едином государственном реестре прав на недвижимое имущество и сделок с ним </w:t>
      </w:r>
      <w:r w:rsidR="00D111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6A1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E573E">
        <w:rPr>
          <w:rFonts w:ascii="Times New Roman" w:hAnsi="Times New Roman" w:cs="Times New Roman"/>
          <w:bCs/>
          <w:sz w:val="24"/>
          <w:szCs w:val="24"/>
        </w:rPr>
        <w:t>№</w:t>
      </w:r>
      <w:r w:rsidR="00896A17">
        <w:rPr>
          <w:rFonts w:ascii="Times New Roman" w:hAnsi="Times New Roman" w:cs="Times New Roman"/>
          <w:bCs/>
          <w:sz w:val="24"/>
          <w:szCs w:val="24"/>
        </w:rPr>
        <w:t xml:space="preserve"> 25:36:</w:t>
      </w:r>
      <w:r w:rsidR="00D1113F">
        <w:rPr>
          <w:rFonts w:ascii="Times New Roman" w:hAnsi="Times New Roman" w:cs="Times New Roman"/>
          <w:bCs/>
          <w:sz w:val="24"/>
          <w:szCs w:val="24"/>
        </w:rPr>
        <w:t>000000:728</w:t>
      </w:r>
      <w:r w:rsidR="00896A17">
        <w:rPr>
          <w:rFonts w:ascii="Times New Roman" w:hAnsi="Times New Roman" w:cs="Times New Roman"/>
          <w:bCs/>
          <w:sz w:val="24"/>
          <w:szCs w:val="24"/>
        </w:rPr>
        <w:t>-25/008/2019-</w:t>
      </w:r>
      <w:r w:rsidR="00D1113F">
        <w:rPr>
          <w:rFonts w:ascii="Times New Roman" w:hAnsi="Times New Roman" w:cs="Times New Roman"/>
          <w:bCs/>
          <w:sz w:val="24"/>
          <w:szCs w:val="24"/>
        </w:rPr>
        <w:t>1</w:t>
      </w:r>
      <w:r w:rsidRPr="00EE573E">
        <w:rPr>
          <w:rFonts w:ascii="Times New Roman" w:hAnsi="Times New Roman" w:cs="Times New Roman"/>
          <w:sz w:val="24"/>
          <w:szCs w:val="24"/>
        </w:rPr>
        <w:t xml:space="preserve"> </w:t>
      </w:r>
      <w:r w:rsidRPr="00EE573E">
        <w:rPr>
          <w:rFonts w:ascii="Times New Roman" w:hAnsi="Times New Roman" w:cs="Times New Roman"/>
          <w:bCs/>
          <w:sz w:val="24"/>
          <w:szCs w:val="24"/>
        </w:rPr>
        <w:t>от</w:t>
      </w:r>
      <w:r w:rsidR="00D1113F">
        <w:rPr>
          <w:rFonts w:ascii="Times New Roman" w:hAnsi="Times New Roman" w:cs="Times New Roman"/>
          <w:sz w:val="24"/>
          <w:szCs w:val="24"/>
        </w:rPr>
        <w:t xml:space="preserve"> 09.09.</w:t>
      </w:r>
      <w:r w:rsidR="00896A17">
        <w:rPr>
          <w:rFonts w:ascii="Times New Roman" w:hAnsi="Times New Roman" w:cs="Times New Roman"/>
          <w:sz w:val="24"/>
          <w:szCs w:val="24"/>
        </w:rPr>
        <w:t>2019</w:t>
      </w:r>
      <w:r w:rsidR="00C27B1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D1113F" w:rsidRDefault="00EE573E" w:rsidP="00D111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573E">
        <w:rPr>
          <w:rFonts w:ascii="Times New Roman" w:hAnsi="Times New Roman" w:cs="Times New Roman"/>
          <w:sz w:val="24"/>
          <w:szCs w:val="24"/>
        </w:rPr>
        <w:t xml:space="preserve">1.3. </w:t>
      </w:r>
      <w:r w:rsidRPr="00EE573E">
        <w:rPr>
          <w:rFonts w:ascii="Times New Roman" w:hAnsi="Times New Roman" w:cs="Times New Roman"/>
          <w:bCs/>
          <w:sz w:val="24"/>
          <w:szCs w:val="24"/>
        </w:rPr>
        <w:t>Имущество расположено</w:t>
      </w:r>
      <w:r w:rsidR="005E742E">
        <w:rPr>
          <w:rFonts w:ascii="Times New Roman" w:hAnsi="Times New Roman" w:cs="Times New Roman"/>
          <w:bCs/>
          <w:sz w:val="24"/>
          <w:szCs w:val="24"/>
        </w:rPr>
        <w:t>:</w:t>
      </w:r>
      <w:r w:rsidRPr="00EE573E">
        <w:rPr>
          <w:rFonts w:ascii="Times New Roman" w:hAnsi="Times New Roman" w:cs="Times New Roman"/>
          <w:sz w:val="24"/>
          <w:szCs w:val="24"/>
        </w:rPr>
        <w:t xml:space="preserve"> </w:t>
      </w:r>
      <w:r w:rsidR="005E742E" w:rsidRPr="005E742E">
        <w:rPr>
          <w:rFonts w:ascii="Times New Roman" w:hAnsi="Times New Roman" w:cs="Times New Roman"/>
          <w:iCs/>
          <w:sz w:val="24"/>
          <w:szCs w:val="24"/>
        </w:rPr>
        <w:t xml:space="preserve">Приморский край, г. Большой Камень, </w:t>
      </w:r>
      <w:r w:rsidR="00D1113F" w:rsidRPr="00D1113F">
        <w:rPr>
          <w:rFonts w:ascii="Times New Roman" w:hAnsi="Times New Roman" w:cs="Times New Roman"/>
          <w:iCs/>
          <w:sz w:val="24"/>
          <w:szCs w:val="24"/>
        </w:rPr>
        <w:t>ул.</w:t>
      </w:r>
      <w:r w:rsidR="00D1113F" w:rsidRPr="00D1113F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Академика Курчатова, д. 12Б</w:t>
      </w:r>
      <w:r w:rsidRPr="00EE573E">
        <w:rPr>
          <w:rFonts w:ascii="Times New Roman" w:hAnsi="Times New Roman" w:cs="Times New Roman"/>
          <w:iCs/>
          <w:sz w:val="24"/>
          <w:szCs w:val="24"/>
        </w:rPr>
        <w:t>.</w:t>
      </w:r>
    </w:p>
    <w:p w:rsidR="00D1113F" w:rsidRPr="00D1113F" w:rsidRDefault="00EE573E" w:rsidP="00DB29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73E">
        <w:rPr>
          <w:rFonts w:ascii="Times New Roman" w:hAnsi="Times New Roman" w:cs="Times New Roman"/>
          <w:sz w:val="24"/>
          <w:szCs w:val="24"/>
        </w:rPr>
        <w:t xml:space="preserve">1.4. </w:t>
      </w:r>
      <w:r w:rsidR="00D1113F" w:rsidRPr="00D1113F">
        <w:rPr>
          <w:rFonts w:ascii="Times New Roman" w:hAnsi="Times New Roman" w:cs="Times New Roman"/>
          <w:sz w:val="24"/>
          <w:szCs w:val="24"/>
        </w:rPr>
        <w:t xml:space="preserve">Покупатель ознакомлен и удовлетворен фактическим состоянием Объекта, а также согласен с условиями, указанными в информационном сообщении об аукционе. </w:t>
      </w:r>
    </w:p>
    <w:p w:rsid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74" w:rsidRPr="00EE573E" w:rsidRDefault="00DB2974" w:rsidP="00DB29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573E">
        <w:rPr>
          <w:rFonts w:ascii="Times New Roman" w:hAnsi="Times New Roman" w:cs="Times New Roman"/>
          <w:sz w:val="24"/>
          <w:szCs w:val="24"/>
        </w:rPr>
        <w:t>. ЦЕНА И ПОРЯДОК РАСЧЕТОВ</w:t>
      </w:r>
    </w:p>
    <w:p w:rsidR="00DB2974" w:rsidRDefault="00DB2974" w:rsidP="00DB2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B2974">
        <w:rPr>
          <w:rFonts w:ascii="Times New Roman" w:hAnsi="Times New Roman" w:cs="Times New Roman"/>
          <w:sz w:val="24"/>
          <w:szCs w:val="24"/>
        </w:rPr>
        <w:t>Стоимость Объекта составляет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2974">
        <w:rPr>
          <w:rFonts w:ascii="Times New Roman" w:hAnsi="Times New Roman" w:cs="Times New Roman"/>
          <w:sz w:val="24"/>
          <w:szCs w:val="24"/>
        </w:rPr>
        <w:t>______ рублей ___ копеек</w:t>
      </w:r>
      <w:proofErr w:type="gramStart"/>
      <w:r w:rsidRPr="00DB2974">
        <w:rPr>
          <w:rFonts w:ascii="Times New Roman" w:hAnsi="Times New Roman" w:cs="Times New Roman"/>
          <w:sz w:val="24"/>
          <w:szCs w:val="24"/>
        </w:rPr>
        <w:t xml:space="preserve"> (________________),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DB2974">
        <w:rPr>
          <w:rFonts w:ascii="Times New Roman" w:hAnsi="Times New Roman" w:cs="Times New Roman"/>
          <w:sz w:val="24"/>
          <w:szCs w:val="24"/>
        </w:rPr>
        <w:t>НДС, является окончательной и пересмотру не подлежит.</w:t>
      </w:r>
    </w:p>
    <w:p w:rsidR="00FA2DA8" w:rsidRDefault="00DB2974" w:rsidP="00FA2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B2974">
        <w:rPr>
          <w:rFonts w:ascii="Times New Roman" w:hAnsi="Times New Roman" w:cs="Times New Roman"/>
          <w:iCs/>
          <w:sz w:val="24"/>
          <w:szCs w:val="24"/>
        </w:rPr>
        <w:t>Покупатель самостоятельно уплачивает НДС в бюджет Российской Федерации. В случае</w:t>
      </w:r>
      <w:proofErr w:type="gramStart"/>
      <w:r w:rsidRPr="00DB2974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DB2974">
        <w:rPr>
          <w:rFonts w:ascii="Times New Roman" w:hAnsi="Times New Roman" w:cs="Times New Roman"/>
          <w:iCs/>
          <w:sz w:val="24"/>
          <w:szCs w:val="24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НДС уплачивается Продавцом и цена продажи имущества будет увеличена на размер перечисляемых налоговых платежей</w:t>
      </w:r>
      <w:r w:rsidRPr="00DB2974">
        <w:rPr>
          <w:rFonts w:ascii="Times New Roman" w:hAnsi="Times New Roman" w:cs="Times New Roman"/>
          <w:sz w:val="24"/>
          <w:szCs w:val="24"/>
        </w:rPr>
        <w:t>.</w:t>
      </w:r>
    </w:p>
    <w:p w:rsidR="00FA2DA8" w:rsidRDefault="00FA2DA8" w:rsidP="00FA2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DB2974" w:rsidRPr="00DB2974">
        <w:rPr>
          <w:rFonts w:ascii="Times New Roman" w:hAnsi="Times New Roman" w:cs="Times New Roman"/>
          <w:sz w:val="24"/>
          <w:szCs w:val="24"/>
        </w:rPr>
        <w:t>Сумма ранее внесенного задатка составляет _______ рублей ___ копеек</w:t>
      </w:r>
      <w:proofErr w:type="gramStart"/>
      <w:r w:rsidR="00DB2974" w:rsidRPr="00DB2974">
        <w:rPr>
          <w:rFonts w:ascii="Times New Roman" w:hAnsi="Times New Roman" w:cs="Times New Roman"/>
          <w:sz w:val="24"/>
          <w:szCs w:val="24"/>
        </w:rPr>
        <w:t xml:space="preserve"> (________________) </w:t>
      </w:r>
      <w:proofErr w:type="gramEnd"/>
      <w:r w:rsidR="00DB2974" w:rsidRPr="00DB2974">
        <w:rPr>
          <w:rFonts w:ascii="Times New Roman" w:hAnsi="Times New Roman" w:cs="Times New Roman"/>
          <w:sz w:val="24"/>
          <w:szCs w:val="24"/>
        </w:rPr>
        <w:t>и засчитывается в счет оплаты Объекта</w:t>
      </w:r>
      <w:r w:rsidR="00DB2974" w:rsidRPr="00DB29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B2974" w:rsidRPr="00DB2974" w:rsidRDefault="00FA2DA8" w:rsidP="00FA2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B2974" w:rsidRPr="00DB2974">
        <w:rPr>
          <w:rFonts w:ascii="Times New Roman" w:hAnsi="Times New Roman" w:cs="Times New Roman"/>
          <w:sz w:val="24"/>
          <w:szCs w:val="24"/>
        </w:rPr>
        <w:t>Оставшаяся неоплаченная Покупателем часть стоимости Объекта в размере __________ рублей ___ копеек</w:t>
      </w:r>
      <w:proofErr w:type="gramStart"/>
      <w:r w:rsidR="00DB2974" w:rsidRPr="00DB2974">
        <w:rPr>
          <w:rFonts w:ascii="Times New Roman" w:hAnsi="Times New Roman" w:cs="Times New Roman"/>
          <w:sz w:val="24"/>
          <w:szCs w:val="24"/>
        </w:rPr>
        <w:t xml:space="preserve"> (_____________________), </w:t>
      </w:r>
      <w:proofErr w:type="gramEnd"/>
      <w:r w:rsidR="00DB2974" w:rsidRPr="00DB2974">
        <w:rPr>
          <w:rFonts w:ascii="Times New Roman" w:hAnsi="Times New Roman" w:cs="Times New Roman"/>
          <w:sz w:val="24"/>
          <w:szCs w:val="24"/>
        </w:rPr>
        <w:t xml:space="preserve">перечисляется Покупателем в </w:t>
      </w:r>
      <w:r w:rsidRPr="00FA2DA8">
        <w:rPr>
          <w:rFonts w:ascii="Times New Roman" w:hAnsi="Times New Roman" w:cs="Times New Roman"/>
          <w:sz w:val="24"/>
          <w:szCs w:val="24"/>
        </w:rPr>
        <w:t>течение 10 (десяти) календарных дней с даты заключения настоящего договора</w:t>
      </w:r>
      <w:r w:rsidR="00DB2974" w:rsidRPr="00DB2974">
        <w:rPr>
          <w:rFonts w:ascii="Times New Roman" w:hAnsi="Times New Roman" w:cs="Times New Roman"/>
          <w:sz w:val="24"/>
          <w:szCs w:val="24"/>
        </w:rPr>
        <w:t xml:space="preserve"> путем перечисления безналичных денежных средств в рублях Российской Федерации по следующим реквизитам:</w:t>
      </w:r>
    </w:p>
    <w:p w:rsidR="00FA2DA8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Получатель: </w:t>
      </w:r>
      <w:r w:rsidR="00FA2DA8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Pr="00DB29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2DA8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 xml:space="preserve">ИНН </w:t>
      </w:r>
      <w:r w:rsidR="00FA2DA8">
        <w:rPr>
          <w:rFonts w:ascii="Times New Roman" w:hAnsi="Times New Roman" w:cs="Times New Roman"/>
          <w:sz w:val="24"/>
          <w:szCs w:val="24"/>
        </w:rPr>
        <w:t>7727406020</w:t>
      </w:r>
      <w:r w:rsidRPr="00DB2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A8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 xml:space="preserve">КПП </w:t>
      </w:r>
      <w:r w:rsidR="00FA2DA8">
        <w:rPr>
          <w:rFonts w:ascii="Times New Roman" w:hAnsi="Times New Roman" w:cs="Times New Roman"/>
          <w:sz w:val="24"/>
          <w:szCs w:val="24"/>
        </w:rPr>
        <w:t>770801001</w:t>
      </w:r>
    </w:p>
    <w:p w:rsidR="00FA2DA8" w:rsidRDefault="00FA2DA8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1197746047080</w:t>
      </w:r>
    </w:p>
    <w:p w:rsidR="00DB2974" w:rsidRDefault="00FA2DA8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107078, Россия, г.</w:t>
      </w:r>
      <w:r w:rsidR="008E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="001B7784">
        <w:rPr>
          <w:rFonts w:ascii="Times New Roman" w:hAnsi="Times New Roman" w:cs="Times New Roman"/>
          <w:sz w:val="24"/>
          <w:szCs w:val="24"/>
        </w:rPr>
        <w:t>, пер. Орликов, дом 3, стр</w:t>
      </w:r>
      <w:r w:rsidR="008E78D8">
        <w:rPr>
          <w:rFonts w:ascii="Times New Roman" w:hAnsi="Times New Roman" w:cs="Times New Roman"/>
          <w:sz w:val="24"/>
          <w:szCs w:val="24"/>
        </w:rPr>
        <w:t>.</w:t>
      </w:r>
      <w:r w:rsidR="001B7784"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FA2DA8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>Банк получателя:</w:t>
      </w:r>
      <w:r w:rsidR="001B7784">
        <w:rPr>
          <w:rFonts w:ascii="Times New Roman" w:hAnsi="Times New Roman" w:cs="Times New Roman"/>
          <w:sz w:val="24"/>
          <w:szCs w:val="24"/>
        </w:rPr>
        <w:t xml:space="preserve"> ОТДЕЛЕНИЕ ТУЛА БАНКА ОРОССИИ//УФК ПО  Тульской области, г. Тула</w:t>
      </w:r>
      <w:r w:rsidRPr="00DB29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2DA8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 xml:space="preserve">БИК </w:t>
      </w:r>
      <w:r w:rsidR="009B4820">
        <w:rPr>
          <w:rFonts w:ascii="Times New Roman" w:hAnsi="Times New Roman" w:cs="Times New Roman"/>
          <w:sz w:val="24"/>
          <w:szCs w:val="24"/>
        </w:rPr>
        <w:t>017003983</w:t>
      </w:r>
      <w:r w:rsidRPr="00DB29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2DA8" w:rsidRDefault="009B4820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</w:t>
      </w:r>
      <w:r w:rsidR="00DB2974" w:rsidRPr="00DB29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40102810445370000059</w:t>
      </w:r>
    </w:p>
    <w:p w:rsidR="009B4820" w:rsidRDefault="009B4820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№ 03100643000000018500</w:t>
      </w:r>
    </w:p>
    <w:p w:rsidR="00DB2974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>КБК</w:t>
      </w:r>
      <w:r w:rsidR="009B4820">
        <w:rPr>
          <w:rFonts w:ascii="Times New Roman" w:hAnsi="Times New Roman" w:cs="Times New Roman"/>
          <w:sz w:val="24"/>
          <w:szCs w:val="24"/>
        </w:rPr>
        <w:t xml:space="preserve"> 18201061201010000510</w:t>
      </w:r>
    </w:p>
    <w:p w:rsidR="009B4820" w:rsidRPr="00DB2974" w:rsidRDefault="009B4820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 ЕНС 18200400230063993739</w:t>
      </w:r>
    </w:p>
    <w:p w:rsidR="00DB2974" w:rsidRPr="00DB2974" w:rsidRDefault="00DB2974" w:rsidP="00FA2DA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 xml:space="preserve">«Назначение платежа»: с указанием «оплата по договору купли-продажи № __ </w:t>
      </w:r>
      <w:proofErr w:type="gramStart"/>
      <w:r w:rsidRPr="00DB29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2974">
        <w:rPr>
          <w:rFonts w:ascii="Times New Roman" w:hAnsi="Times New Roman" w:cs="Times New Roman"/>
          <w:sz w:val="24"/>
          <w:szCs w:val="24"/>
        </w:rPr>
        <w:t xml:space="preserve"> ______________ за Объект, расположенный по адресу: ___________________».</w:t>
      </w:r>
    </w:p>
    <w:p w:rsidR="00DB2974" w:rsidRPr="00DB2974" w:rsidRDefault="00DB2974" w:rsidP="00DB297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97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оплаты по договору, является выписка из лицевого счета Получателя. Квитанции и платежные поручения Покупателя, подтверждением своевременной оплаты не являются.</w:t>
      </w:r>
    </w:p>
    <w:p w:rsidR="00DB2974" w:rsidRDefault="00DB2974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820" w:rsidRPr="009B4820" w:rsidRDefault="009B4820" w:rsidP="009B48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ПЕРЕДАЧА НЕДВИЖИМОГО ИМУЩЕСТВА</w:t>
      </w:r>
    </w:p>
    <w:p w:rsidR="009B4820" w:rsidRPr="009B4820" w:rsidRDefault="009B4820" w:rsidP="009B482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 xml:space="preserve">Объект передается Продавцом Покупателю по акту приема-передачи в течение 10 (десяти) дней после подтверждения поступления денежных средств за Объект на счет, указанный в пункте 2.4. Договора. </w:t>
      </w:r>
    </w:p>
    <w:p w:rsidR="009B4820" w:rsidRPr="009B4820" w:rsidRDefault="009B4820" w:rsidP="009B482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С момента подписания акта приема-передачи ответственность за сохранность Объекта, равно как и риск случайной гибели или его повреждения несет Покупатель.</w:t>
      </w:r>
    </w:p>
    <w:p w:rsidR="009B4820" w:rsidRPr="009B4820" w:rsidRDefault="009B4820" w:rsidP="009B482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Обязательство Продавца передать Объект считается исполненным после подписания сторонами акта приема-передачи.</w:t>
      </w:r>
    </w:p>
    <w:p w:rsidR="009B4820" w:rsidRPr="009B4820" w:rsidRDefault="009B4820" w:rsidP="009B482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 (пун</w:t>
      </w:r>
      <w:proofErr w:type="gramStart"/>
      <w:r w:rsidRPr="009B4820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9B4820">
        <w:rPr>
          <w:rFonts w:ascii="Times New Roman" w:hAnsi="Times New Roman" w:cs="Times New Roman"/>
          <w:sz w:val="24"/>
          <w:szCs w:val="24"/>
        </w:rPr>
        <w:t>ючается при установлении обременений).</w:t>
      </w:r>
    </w:p>
    <w:p w:rsidR="009B4820" w:rsidRPr="00EE573E" w:rsidRDefault="009B4820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3E" w:rsidRPr="00EE573E" w:rsidRDefault="009B4820" w:rsidP="00EE5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573E" w:rsidRPr="00EE573E"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9B4820" w:rsidRPr="009B4820" w:rsidRDefault="009B4820" w:rsidP="009B4820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9B4820" w:rsidRPr="009B4820" w:rsidRDefault="009B4820" w:rsidP="009B4820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Передать Объект Покупателю в соответствии с пунктом 3.1. Договора.</w:t>
      </w:r>
    </w:p>
    <w:p w:rsidR="009B4820" w:rsidRPr="009B4820" w:rsidRDefault="009B4820" w:rsidP="009B482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9B4820" w:rsidRPr="009B4820" w:rsidRDefault="009B4820" w:rsidP="009B4820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 xml:space="preserve">Уплатить </w:t>
      </w:r>
      <w:r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9B4820">
        <w:rPr>
          <w:rFonts w:ascii="Times New Roman" w:hAnsi="Times New Roman" w:cs="Times New Roman"/>
          <w:sz w:val="24"/>
          <w:szCs w:val="24"/>
        </w:rPr>
        <w:t>цену за Объект в порядке, установленном статьей 2 настоящего договора.</w:t>
      </w:r>
    </w:p>
    <w:p w:rsidR="009B4820" w:rsidRPr="009B4820" w:rsidRDefault="009B4820" w:rsidP="009B4820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Принять Объе</w:t>
      </w:r>
      <w:proofErr w:type="gramStart"/>
      <w:r w:rsidRPr="009B4820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9B4820">
        <w:rPr>
          <w:rFonts w:ascii="Times New Roman" w:hAnsi="Times New Roman" w:cs="Times New Roman"/>
          <w:sz w:val="24"/>
          <w:szCs w:val="24"/>
        </w:rPr>
        <w:t>ок, предусмотренный пунктом 3.1. Договора.</w:t>
      </w:r>
    </w:p>
    <w:p w:rsidR="009B4820" w:rsidRDefault="009B4820" w:rsidP="009B4820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20">
        <w:rPr>
          <w:rFonts w:ascii="Times New Roman" w:hAnsi="Times New Roman" w:cs="Times New Roman"/>
          <w:sz w:val="24"/>
          <w:szCs w:val="24"/>
        </w:rPr>
        <w:t>Осуществить за свой счет в течение одного месяца со дня подписания настоящего договора все необходимые действия для государственной регистрации перехода на себя права собственности на Объект.</w:t>
      </w:r>
    </w:p>
    <w:p w:rsidR="009B4820" w:rsidRPr="009B4820" w:rsidRDefault="009B4820" w:rsidP="009B48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573E" w:rsidRPr="00EE573E" w:rsidRDefault="00273B8B" w:rsidP="00EE5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573E" w:rsidRPr="00EE573E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273B8B" w:rsidRPr="00273B8B" w:rsidRDefault="00273B8B" w:rsidP="00D2199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виновная Сторона несет ответственность в соответствии с действующим законодательством Российской Федерации и условиями Договора.</w:t>
      </w:r>
    </w:p>
    <w:p w:rsidR="00273B8B" w:rsidRPr="00273B8B" w:rsidRDefault="00273B8B" w:rsidP="00D2199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Покупатель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и не является:</w:t>
      </w:r>
    </w:p>
    <w:p w:rsidR="00273B8B" w:rsidRPr="00273B8B" w:rsidRDefault="00273B8B" w:rsidP="00D21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273B8B" w:rsidRPr="00273B8B" w:rsidRDefault="00273B8B" w:rsidP="00D21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lastRenderedPageBreak/>
        <w:t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273B8B" w:rsidRPr="00273B8B" w:rsidRDefault="00273B8B" w:rsidP="00D21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B8B">
        <w:rPr>
          <w:rFonts w:ascii="Times New Roman" w:hAnsi="Times New Roman" w:cs="Times New Roman"/>
          <w:sz w:val="24"/>
          <w:szCs w:val="24"/>
        </w:rPr>
        <w:t xml:space="preserve">- юридическим лицом,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73B8B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273B8B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proofErr w:type="gramEnd"/>
      <w:r w:rsidRPr="00273B8B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273B8B" w:rsidRPr="00273B8B" w:rsidRDefault="00273B8B" w:rsidP="00D21991">
      <w:pPr>
        <w:pStyle w:val="a6"/>
        <w:widowControl w:val="0"/>
        <w:numPr>
          <w:ilvl w:val="1"/>
          <w:numId w:val="8"/>
        </w:numPr>
        <w:tabs>
          <w:tab w:val="left" w:pos="128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 xml:space="preserve">В случае нарушения Покупателем сроков оплаты стоимости </w:t>
      </w:r>
      <w:r w:rsidR="00D21991">
        <w:rPr>
          <w:rFonts w:ascii="Times New Roman" w:hAnsi="Times New Roman" w:cs="Times New Roman"/>
          <w:sz w:val="24"/>
          <w:szCs w:val="24"/>
        </w:rPr>
        <w:t>Объекта</w:t>
      </w:r>
      <w:r w:rsidRPr="00273B8B">
        <w:rPr>
          <w:rFonts w:ascii="Times New Roman" w:hAnsi="Times New Roman" w:cs="Times New Roman"/>
          <w:sz w:val="24"/>
          <w:szCs w:val="24"/>
        </w:rPr>
        <w:t>,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273B8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Договором,</w:t>
      </w:r>
      <w:r w:rsidRPr="00273B8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Продавец</w:t>
      </w:r>
      <w:r w:rsidRPr="00273B8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имеет</w:t>
      </w:r>
      <w:r w:rsidRPr="00273B8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право</w:t>
      </w:r>
      <w:r w:rsidRPr="00273B8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взыскать</w:t>
      </w:r>
      <w:r w:rsidRPr="00273B8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</w:t>
      </w:r>
      <w:r w:rsidRPr="00273B8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Покупателя</w:t>
      </w:r>
      <w:r w:rsidRPr="00273B8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пени</w:t>
      </w:r>
      <w:r w:rsidRPr="00273B8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в размере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1/300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(одной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трехсотой)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ключевой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ставки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Банка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России,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действовавшей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в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соответствующие периоды, поименованной в ст. 395 Гражданского кодекса Российской</w:t>
      </w:r>
      <w:r w:rsidRPr="00273B8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Федерации,</w:t>
      </w:r>
      <w:r w:rsidRPr="00273B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за каждый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день просрочки</w:t>
      </w:r>
      <w:r w:rsidRPr="00273B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от неоплаченной</w:t>
      </w:r>
      <w:r w:rsidRPr="00273B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суммы.</w:t>
      </w:r>
    </w:p>
    <w:p w:rsidR="00273B8B" w:rsidRPr="00273B8B" w:rsidRDefault="00273B8B" w:rsidP="00D21991">
      <w:pPr>
        <w:pStyle w:val="a6"/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Начисление пени осуществляется со дня, следующего за установленным по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Договору днем оплаты, по день фактической оплаты включительно. Оплата пени не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освобождает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Покупателя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от взятых</w:t>
      </w:r>
      <w:r w:rsidRPr="00273B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на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себя обязательств.</w:t>
      </w:r>
    </w:p>
    <w:p w:rsidR="00273B8B" w:rsidRPr="00273B8B" w:rsidRDefault="00273B8B" w:rsidP="00D21991">
      <w:pPr>
        <w:pStyle w:val="a6"/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Продавец не несет ответственности за убытки, которые могут возникнуть в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результате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использования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и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эксплуатации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Покупателем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991">
        <w:rPr>
          <w:rFonts w:ascii="Times New Roman" w:hAnsi="Times New Roman" w:cs="Times New Roman"/>
          <w:sz w:val="24"/>
          <w:szCs w:val="24"/>
        </w:rPr>
        <w:t>Объекта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момента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заключения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Договора.</w:t>
      </w:r>
    </w:p>
    <w:p w:rsidR="00273B8B" w:rsidRPr="00273B8B" w:rsidRDefault="00273B8B" w:rsidP="00D21991">
      <w:pPr>
        <w:pStyle w:val="a6"/>
        <w:widowControl w:val="0"/>
        <w:numPr>
          <w:ilvl w:val="1"/>
          <w:numId w:val="8"/>
        </w:numPr>
        <w:tabs>
          <w:tab w:val="left" w:pos="127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 xml:space="preserve">Продавец не несет ответственности за скрытые недостатки </w:t>
      </w:r>
      <w:r w:rsidR="00D21991">
        <w:rPr>
          <w:rFonts w:ascii="Times New Roman" w:hAnsi="Times New Roman" w:cs="Times New Roman"/>
          <w:sz w:val="24"/>
          <w:szCs w:val="24"/>
        </w:rPr>
        <w:t>Объекта</w:t>
      </w:r>
      <w:r w:rsidRPr="00273B8B">
        <w:rPr>
          <w:rFonts w:ascii="Times New Roman" w:hAnsi="Times New Roman" w:cs="Times New Roman"/>
          <w:sz w:val="24"/>
          <w:szCs w:val="24"/>
        </w:rPr>
        <w:t>, о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которых Продавец на момент заключения настоящего Договора не знал или не мог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знать.</w:t>
      </w:r>
    </w:p>
    <w:p w:rsidR="00273B8B" w:rsidRPr="00273B8B" w:rsidRDefault="00273B8B" w:rsidP="00D21991">
      <w:pPr>
        <w:pStyle w:val="a6"/>
        <w:widowControl w:val="0"/>
        <w:numPr>
          <w:ilvl w:val="1"/>
          <w:numId w:val="8"/>
        </w:numPr>
        <w:tabs>
          <w:tab w:val="left" w:pos="127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Во всех других случаях за невыполнение или ненадлежащее выполнение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обязательств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по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Договору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Стороны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несут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в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соответствии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с</w:t>
      </w:r>
      <w:r w:rsidRPr="00273B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действующим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273B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B8B">
        <w:rPr>
          <w:rFonts w:ascii="Times New Roman" w:hAnsi="Times New Roman" w:cs="Times New Roman"/>
          <w:sz w:val="24"/>
          <w:szCs w:val="24"/>
        </w:rPr>
        <w:t>Федерации.</w:t>
      </w:r>
    </w:p>
    <w:p w:rsidR="00EE573E" w:rsidRPr="00273B8B" w:rsidRDefault="00EE573E" w:rsidP="0027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991" w:rsidRPr="00D21991" w:rsidRDefault="00D21991" w:rsidP="00D219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1991">
        <w:rPr>
          <w:rFonts w:ascii="Times New Roman" w:hAnsi="Times New Roman" w:cs="Times New Roman"/>
          <w:sz w:val="24"/>
          <w:szCs w:val="24"/>
        </w:rPr>
        <w:t>ПЕРЕХОД ПРАВА СОБСТВЕННОСТИ</w:t>
      </w:r>
    </w:p>
    <w:p w:rsidR="00D21991" w:rsidRPr="00D21991" w:rsidRDefault="00D21991" w:rsidP="00D2199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1991">
        <w:rPr>
          <w:rFonts w:ascii="Times New Roman" w:hAnsi="Times New Roman" w:cs="Times New Roman"/>
          <w:sz w:val="24"/>
          <w:szCs w:val="24"/>
        </w:rPr>
        <w:t>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ним.</w:t>
      </w:r>
    </w:p>
    <w:p w:rsidR="00D21991" w:rsidRDefault="00D21991" w:rsidP="00D2199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1991">
        <w:rPr>
          <w:rFonts w:ascii="Times New Roman" w:hAnsi="Times New Roman" w:cs="Times New Roman"/>
          <w:sz w:val="24"/>
          <w:szCs w:val="24"/>
        </w:rPr>
        <w:t>Покупатель осуществляет свои права владения и пользования Объектом приватизации после выполнения всех своих обязательств перед Продавцом, с момента подписания акта приема-передачи.</w:t>
      </w: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3E" w:rsidRPr="00EE573E" w:rsidRDefault="00D21991" w:rsidP="00EE5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573E" w:rsidRPr="00EE573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t xml:space="preserve">7.1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 xml:space="preserve">оговор считается заключенным с момента его подписания уполномоченными представителями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5FD2">
        <w:rPr>
          <w:rFonts w:ascii="Times New Roman" w:hAnsi="Times New Roman" w:cs="Times New Roman"/>
          <w:sz w:val="24"/>
          <w:szCs w:val="24"/>
        </w:rPr>
        <w:t>торон.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t xml:space="preserve">7.2. Приложение к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 xml:space="preserve">оговору (акт приема-передачи) является его неотъемлемой частью. Любые изменения и дополнения к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 xml:space="preserve">оговору действительны только в том случае, если они совершены в письменной форме и подписаны уполномоченными представителями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5FD2">
        <w:rPr>
          <w:rFonts w:ascii="Times New Roman" w:hAnsi="Times New Roman" w:cs="Times New Roman"/>
          <w:sz w:val="24"/>
          <w:szCs w:val="24"/>
        </w:rPr>
        <w:t>торон.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t xml:space="preserve">7.3. Во всем остальном, что не предусмотрено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t xml:space="preserve">7.4. Споры, возникающие между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5FD2">
        <w:rPr>
          <w:rFonts w:ascii="Times New Roman" w:hAnsi="Times New Roman" w:cs="Times New Roman"/>
          <w:sz w:val="24"/>
          <w:szCs w:val="24"/>
        </w:rPr>
        <w:t xml:space="preserve">торонами в ходе исполнения настоящего договора, разрешаются путем переговоров, а при </w:t>
      </w:r>
      <w:proofErr w:type="gramStart"/>
      <w:r w:rsidRPr="00195FD2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195FD2">
        <w:rPr>
          <w:rFonts w:ascii="Times New Roman" w:hAnsi="Times New Roman" w:cs="Times New Roman"/>
          <w:sz w:val="24"/>
          <w:szCs w:val="24"/>
        </w:rPr>
        <w:t xml:space="preserve"> согласия, рассматриваются в суде в соответствии с действующим законодательством Российской Федерации.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t xml:space="preserve">7.5.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195FD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5FD2">
        <w:rPr>
          <w:rFonts w:ascii="Times New Roman" w:hAnsi="Times New Roman" w:cs="Times New Roman"/>
          <w:sz w:val="24"/>
          <w:szCs w:val="24"/>
        </w:rPr>
        <w:t>торон, а также по иным основаниям, установленным действующим законодательством Российской Федерации.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t xml:space="preserve">7.6. Продавец не несет ответственности за последствия при расчетах по банковским реквизитам, указанным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 xml:space="preserve">оговоре, если Покупатель своевременно не сообщил письменно об их изменении до операции по перечислению денежных средств. </w:t>
      </w:r>
    </w:p>
    <w:p w:rsidR="00195FD2" w:rsidRPr="00195FD2" w:rsidRDefault="00195FD2" w:rsidP="0019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FD2">
        <w:rPr>
          <w:rFonts w:ascii="Times New Roman" w:hAnsi="Times New Roman" w:cs="Times New Roman"/>
          <w:sz w:val="24"/>
          <w:szCs w:val="24"/>
        </w:rPr>
        <w:lastRenderedPageBreak/>
        <w:t xml:space="preserve">7.7.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5FD2">
        <w:rPr>
          <w:rFonts w:ascii="Times New Roman" w:hAnsi="Times New Roman" w:cs="Times New Roman"/>
          <w:sz w:val="24"/>
          <w:szCs w:val="24"/>
        </w:rPr>
        <w:t xml:space="preserve">оговор составлен в трех экземплярах, имеющих одинаковую юридическую силу: по одному для каждой из сторон,  третий - для органа, осуществляющего государственный кадастровый учет и государственную регистрацию прав. </w:t>
      </w: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573E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E573E" w:rsidRPr="00EE573E" w:rsidTr="005E742E">
        <w:tc>
          <w:tcPr>
            <w:tcW w:w="4785" w:type="dxa"/>
          </w:tcPr>
          <w:p w:rsidR="00EE573E" w:rsidRPr="005E742E" w:rsidRDefault="00EE573E" w:rsidP="00EE5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5E742E" w:rsidRPr="00EE573E" w:rsidRDefault="005E742E" w:rsidP="00EE5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E573E" w:rsidRPr="00EE573E" w:rsidRDefault="00EE573E" w:rsidP="00EE5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E573E" w:rsidRPr="00EE573E" w:rsidTr="005E742E">
        <w:tc>
          <w:tcPr>
            <w:tcW w:w="4785" w:type="dxa"/>
          </w:tcPr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МУП «</w:t>
            </w:r>
            <w:proofErr w:type="spellStart"/>
            <w:r w:rsidRPr="005E74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Горхоз</w:t>
            </w:r>
            <w:proofErr w:type="spellEnd"/>
            <w:r w:rsidRPr="005E74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Адрес: 692801, Приморский край, 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Большой Камень, ул. Блюхера,25, 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/</w:t>
            </w: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(42335) 40-7-17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proofErr w:type="gramEnd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-mail: mup-qorkhoz@bk.ru  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Банковские реквизиты: 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ПАО СКБ Приморья «</w:t>
            </w:r>
            <w:proofErr w:type="spellStart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Примсоцбанк</w:t>
            </w:r>
            <w:proofErr w:type="spellEnd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ИНН 2503031369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КПП 250301001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/с 40702810900700000005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к/с 30101810200000000803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БИК 040507803</w:t>
            </w:r>
          </w:p>
          <w:p w:rsid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ОКОПФ 15243    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ОКПО 31144566</w:t>
            </w:r>
          </w:p>
          <w:p w:rsidR="00EE573E" w:rsidRDefault="00EE573E" w:rsidP="00EE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2E" w:rsidRDefault="005E742E" w:rsidP="00EE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2E" w:rsidRPr="00EE573E" w:rsidRDefault="005E742E" w:rsidP="00EE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E573E" w:rsidRPr="00EE573E" w:rsidRDefault="00EE573E" w:rsidP="00EE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3E" w:rsidRPr="00EE573E" w:rsidTr="005E742E">
        <w:tc>
          <w:tcPr>
            <w:tcW w:w="4785" w:type="dxa"/>
          </w:tcPr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Директор:</w:t>
            </w:r>
          </w:p>
          <w:p w:rsidR="005E742E" w:rsidRPr="005E742E" w:rsidRDefault="005E742E" w:rsidP="005E74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    (</w:t>
            </w:r>
            <w:r w:rsidR="00195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Р.М </w:t>
            </w:r>
            <w:proofErr w:type="spellStart"/>
            <w:r w:rsidR="00195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Нуриахметов</w:t>
            </w:r>
            <w:proofErr w:type="spellEnd"/>
            <w:r w:rsidRPr="005E7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EE573E" w:rsidRDefault="00EE573E" w:rsidP="00E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6" w:tooltip="&quot;КонсультантПлюс: Отмена круглых печатей - что изменилось в работе юриста, кадровика и бухгалтера&quot;{КонсультантПлюс}" w:history="1">
              <w:r w:rsidRPr="00EE573E">
                <w:rPr>
                  <w:rFonts w:ascii="Times New Roman" w:hAnsi="Times New Roman" w:cs="Times New Roman"/>
                  <w:sz w:val="24"/>
                  <w:szCs w:val="24"/>
                </w:rPr>
                <w:t>М.П.</w:t>
              </w:r>
            </w:hyperlink>
            <w:r w:rsidRPr="00EE57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95FD2" w:rsidRPr="00EE573E" w:rsidRDefault="00195FD2" w:rsidP="00E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«_____»_______________202___г.</w:t>
            </w:r>
          </w:p>
        </w:tc>
        <w:tc>
          <w:tcPr>
            <w:tcW w:w="4785" w:type="dxa"/>
          </w:tcPr>
          <w:p w:rsidR="00EE573E" w:rsidRPr="00EE573E" w:rsidRDefault="00EE573E" w:rsidP="00EE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От имени Покупателя</w:t>
            </w:r>
          </w:p>
          <w:p w:rsidR="00EE573E" w:rsidRPr="00EE573E" w:rsidRDefault="00EE573E" w:rsidP="00E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>___________________ (_________)</w:t>
            </w:r>
          </w:p>
          <w:p w:rsidR="00EE573E" w:rsidRDefault="00EE573E" w:rsidP="00E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7" w:tooltip="&quot;КонсультантПлюс: Отмена круглых печатей - что изменилось в работе юриста, кадровика и бухгалтера&quot;{КонсультантПлюс}" w:history="1">
              <w:r w:rsidRPr="00EE573E">
                <w:rPr>
                  <w:rFonts w:ascii="Times New Roman" w:hAnsi="Times New Roman" w:cs="Times New Roman"/>
                  <w:sz w:val="24"/>
                  <w:szCs w:val="24"/>
                </w:rPr>
                <w:t>М.П.</w:t>
              </w:r>
            </w:hyperlink>
          </w:p>
          <w:p w:rsidR="00195FD2" w:rsidRPr="00EE573E" w:rsidRDefault="00195FD2" w:rsidP="00EE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«_____»_______________202___г.</w:t>
            </w:r>
          </w:p>
        </w:tc>
      </w:tr>
    </w:tbl>
    <w:p w:rsidR="00EE573E" w:rsidRPr="00EE573E" w:rsidRDefault="00EE573E" w:rsidP="00EE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73E" w:rsidRPr="00EE573E" w:rsidRDefault="00EE573E" w:rsidP="00EE5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4C6C" w:rsidRDefault="00DB4C6C"/>
    <w:sectPr w:rsidR="00DB4C6C" w:rsidSect="00EE573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78"/>
    <w:multiLevelType w:val="multilevel"/>
    <w:tmpl w:val="BDD8A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C830FA"/>
    <w:multiLevelType w:val="multilevel"/>
    <w:tmpl w:val="63CCF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D11664"/>
    <w:multiLevelType w:val="multilevel"/>
    <w:tmpl w:val="4A865A86"/>
    <w:lvl w:ilvl="0">
      <w:start w:val="4"/>
      <w:numFmt w:val="decimal"/>
      <w:lvlText w:val="%1"/>
      <w:lvlJc w:val="left"/>
      <w:pPr>
        <w:ind w:left="101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478"/>
      </w:pPr>
      <w:rPr>
        <w:rFonts w:hint="default"/>
        <w:lang w:val="ru-RU" w:eastAsia="en-US" w:bidi="ar-SA"/>
      </w:rPr>
    </w:lvl>
  </w:abstractNum>
  <w:abstractNum w:abstractNumId="3">
    <w:nsid w:val="23D14110"/>
    <w:multiLevelType w:val="multilevel"/>
    <w:tmpl w:val="BDD8A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BE3682"/>
    <w:multiLevelType w:val="multilevel"/>
    <w:tmpl w:val="BDD8A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CF73B5"/>
    <w:multiLevelType w:val="multilevel"/>
    <w:tmpl w:val="A9129D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8E26D79"/>
    <w:multiLevelType w:val="multilevel"/>
    <w:tmpl w:val="80884A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507AAE"/>
    <w:multiLevelType w:val="multilevel"/>
    <w:tmpl w:val="A9129D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A379B1"/>
    <w:multiLevelType w:val="multilevel"/>
    <w:tmpl w:val="8B409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3A1EA5"/>
    <w:multiLevelType w:val="multilevel"/>
    <w:tmpl w:val="A9129D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68E13A9F"/>
    <w:multiLevelType w:val="multilevel"/>
    <w:tmpl w:val="80884A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7A"/>
    <w:rsid w:val="00175E2C"/>
    <w:rsid w:val="00195FD2"/>
    <w:rsid w:val="001B7784"/>
    <w:rsid w:val="00273B8B"/>
    <w:rsid w:val="005E742E"/>
    <w:rsid w:val="00840F17"/>
    <w:rsid w:val="00896A17"/>
    <w:rsid w:val="008E78D8"/>
    <w:rsid w:val="009B4820"/>
    <w:rsid w:val="00B65DD0"/>
    <w:rsid w:val="00BB6AB0"/>
    <w:rsid w:val="00BF4A40"/>
    <w:rsid w:val="00C27B1B"/>
    <w:rsid w:val="00C9507A"/>
    <w:rsid w:val="00D0196B"/>
    <w:rsid w:val="00D1113F"/>
    <w:rsid w:val="00D21991"/>
    <w:rsid w:val="00DB2974"/>
    <w:rsid w:val="00DB4C6C"/>
    <w:rsid w:val="00EE573E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175E2C"/>
    <w:pPr>
      <w:ind w:left="720"/>
      <w:contextualSpacing/>
    </w:pPr>
  </w:style>
  <w:style w:type="paragraph" w:styleId="a7">
    <w:name w:val="caption"/>
    <w:basedOn w:val="a"/>
    <w:qFormat/>
    <w:rsid w:val="00840F1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40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F4A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4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BF4A4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273B8B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73B8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95F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5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175E2C"/>
    <w:pPr>
      <w:ind w:left="720"/>
      <w:contextualSpacing/>
    </w:pPr>
  </w:style>
  <w:style w:type="paragraph" w:styleId="a7">
    <w:name w:val="caption"/>
    <w:basedOn w:val="a"/>
    <w:qFormat/>
    <w:rsid w:val="00840F1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40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F4A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4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BF4A4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273B8B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73B8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95F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C4216D79B238D04D628AE0B1CEBDE0E6A50373404626341C8AE085BBC170D43D06A4160C3A33y8d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C4216D79B238D04D628AE0B1CEBDE0E6A50373404626341C8AE085BBC170D43D06A4160C3A33y8d6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2023-11-28T06:43:00Z</cp:lastPrinted>
  <dcterms:created xsi:type="dcterms:W3CDTF">2021-05-19T04:44:00Z</dcterms:created>
  <dcterms:modified xsi:type="dcterms:W3CDTF">2023-11-28T06:46:00Z</dcterms:modified>
</cp:coreProperties>
</file>